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08" w:rsidRDefault="00943708" w:rsidP="00943708">
      <w:pPr>
        <w:pStyle w:val="a3"/>
      </w:pPr>
      <w:r>
        <w:t>- документ удостоверяющий личность</w:t>
      </w:r>
    </w:p>
    <w:p w:rsidR="00943708" w:rsidRDefault="00943708" w:rsidP="00943708">
      <w:pPr>
        <w:pStyle w:val="a3"/>
      </w:pPr>
      <w:r>
        <w:t>- документ об образовании</w:t>
      </w:r>
    </w:p>
    <w:p w:rsidR="00943708" w:rsidRDefault="00943708" w:rsidP="00943708">
      <w:pPr>
        <w:pStyle w:val="a3"/>
      </w:pPr>
      <w:r>
        <w:t>- фото (не менее 2-х, 3/4, цветные, либо ч/б) </w:t>
      </w:r>
    </w:p>
    <w:p w:rsidR="00943708" w:rsidRDefault="00943708" w:rsidP="00943708">
      <w:pPr>
        <w:pStyle w:val="a3"/>
      </w:pPr>
      <w:r>
        <w:t>- страховое свидетельство обязательного пенсионного страхования</w:t>
      </w:r>
    </w:p>
    <w:p w:rsidR="00943708" w:rsidRDefault="00943708" w:rsidP="00943708">
      <w:pPr>
        <w:pStyle w:val="a3"/>
      </w:pPr>
      <w:r>
        <w:t>- заполненная анкета на сайте (идентификационный номер / ID)</w:t>
      </w:r>
    </w:p>
    <w:p w:rsidR="00943708" w:rsidRDefault="00943708" w:rsidP="00943708">
      <w:pPr>
        <w:pStyle w:val="a3"/>
      </w:pPr>
      <w:r>
        <w:t xml:space="preserve">- для допуска к вступительному испытанию творческой и (или) профессиональной направленности </w:t>
      </w:r>
      <w:r>
        <w:rPr>
          <w:rStyle w:val="a4"/>
        </w:rPr>
        <w:t>рекомендуется</w:t>
      </w:r>
      <w:r>
        <w:t xml:space="preserve"> дополнительно представить медицинскую справку по форме 086У;</w:t>
      </w:r>
    </w:p>
    <w:p w:rsidR="00943708" w:rsidRDefault="00943708" w:rsidP="00943708">
      <w:pPr>
        <w:pStyle w:val="a3"/>
      </w:pPr>
      <w:r>
        <w:t xml:space="preserve">- на направление подготовки «Педагогическое образование» – пройти </w:t>
      </w:r>
      <w:r>
        <w:rPr>
          <w:rStyle w:val="a4"/>
        </w:rPr>
        <w:t>обязательные предварительные медицинские осмотры (обследования)</w:t>
      </w:r>
      <w:r>
        <w:t>.</w:t>
      </w:r>
    </w:p>
    <w:p w:rsidR="00943708" w:rsidRDefault="00943708" w:rsidP="00943708">
      <w:pPr>
        <w:pStyle w:val="a3"/>
      </w:pPr>
      <w:r>
        <w:rPr>
          <w:sz w:val="20"/>
          <w:szCs w:val="20"/>
        </w:rPr>
        <w:t>Прием в РГУФКСМиТ для обучения по основным образовательным программам высшего образования и по программе среднего профессионального образования проводится по заявлению граждан.</w:t>
      </w:r>
    </w:p>
    <w:p w:rsidR="00943708" w:rsidRDefault="00943708" w:rsidP="00943708">
      <w:pPr>
        <w:pStyle w:val="rtejustify"/>
      </w:pPr>
      <w:r>
        <w:t>При подаче заявления о приеме в РГУФКСМиТ поступающий представляет документ удостоверяющих его личность.</w:t>
      </w:r>
    </w:p>
    <w:p w:rsidR="00943708" w:rsidRDefault="00943708" w:rsidP="00943708">
      <w:pPr>
        <w:pStyle w:val="rtejustify"/>
      </w:pPr>
      <w:r>
        <w:t xml:space="preserve">Заявление в электронной форме заполняется поступающим на сайте приёмной комиссии по адресу: </w:t>
      </w:r>
      <w:hyperlink r:id="rId5" w:tooltip="https://ee.sportedu.ru/eeform/" w:history="1">
        <w:r>
          <w:rPr>
            <w:rStyle w:val="a5"/>
          </w:rPr>
          <w:t>https://ee.sportedu.ru/eeform/</w:t>
        </w:r>
      </w:hyperlink>
      <w:r>
        <w:t xml:space="preserve"> в удалённом доступе.</w:t>
      </w:r>
    </w:p>
    <w:p w:rsidR="00943708" w:rsidRDefault="00943708" w:rsidP="00943708">
      <w:pPr>
        <w:pStyle w:val="a3"/>
      </w:pPr>
      <w:r>
        <w:rPr>
          <w:rStyle w:val="a4"/>
        </w:rPr>
        <w:t>При подаче заявления о приеме поступающий представляет:</w:t>
      </w:r>
    </w:p>
    <w:p w:rsidR="00943708" w:rsidRDefault="00943708" w:rsidP="00943708">
      <w:pPr>
        <w:pStyle w:val="a3"/>
      </w:pPr>
      <w: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943708" w:rsidRDefault="00943708" w:rsidP="00943708">
      <w:pPr>
        <w:pStyle w:val="a3"/>
      </w:pPr>
      <w:r>
        <w:t xml:space="preserve">2) документ установленного образца, указанный в </w:t>
      </w:r>
      <w:hyperlink r:id="rId6" w:anchor="P57" w:history="1">
        <w:r>
          <w:rPr>
            <w:rStyle w:val="a5"/>
          </w:rPr>
          <w:t>пункте 4</w:t>
        </w:r>
      </w:hyperlink>
      <w:r>
        <w:t xml:space="preserve"> Правил  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943708" w:rsidRDefault="00943708" w:rsidP="00943708">
      <w:pPr>
        <w:pStyle w:val="a3"/>
      </w:pPr>
      <w:r>
        <w:t>Поступающий может представить один или несколько документов установленного образца.</w:t>
      </w:r>
    </w:p>
    <w:p w:rsidR="00943708" w:rsidRDefault="00943708" w:rsidP="00943708">
      <w:pPr>
        <w:pStyle w:val="a3"/>
      </w:pPr>
      <w:r>
        <w:t>Вместо документа установленного образца поступающий может представить в электронном виде посредством информационной системы РГУФКСМиТ уникальную информацию о документе установленного образца;</w:t>
      </w:r>
    </w:p>
    <w:p w:rsidR="00943708" w:rsidRDefault="00943708" w:rsidP="00943708">
      <w:pPr>
        <w:pStyle w:val="a3"/>
      </w:pPr>
      <w:r>
        <w:t>3) страховое свидетельство обязательного пенсионного страхования (при наличии);</w:t>
      </w:r>
    </w:p>
    <w:p w:rsidR="00943708" w:rsidRDefault="00943708" w:rsidP="00943708">
      <w:pPr>
        <w:pStyle w:val="a3"/>
      </w:pPr>
      <w:r>
        <w:t xml:space="preserve">4) для поступающих, указанных в </w:t>
      </w:r>
      <w:hyperlink r:id="rId7" w:anchor="P174" w:history="1">
        <w:r>
          <w:rPr>
            <w:rStyle w:val="a5"/>
          </w:rPr>
          <w:t>подпункте «а» подпункта 1 пункта 17</w:t>
        </w:r>
      </w:hyperlink>
      <w:r>
        <w:t xml:space="preserve"> Правил , при намерении сдавать общеобразовательные вступительные испытания, проводимые РГУФКСМиТ самостоятельно (по программам бакалавриата и программам специалитета), - документ, подтверждающий инвалидность;</w:t>
      </w:r>
    </w:p>
    <w:p w:rsidR="00943708" w:rsidRDefault="00943708" w:rsidP="00943708">
      <w:pPr>
        <w:pStyle w:val="a3"/>
      </w:pPr>
      <w:r>
        <w:lastRenderedPageBreak/>
        <w:t xml:space="preserve">5) при необходимости создания специальных условий, указанных в </w:t>
      </w:r>
      <w:hyperlink r:id="rId8" w:anchor="P429" w:history="1">
        <w:r>
          <w:rPr>
            <w:rStyle w:val="a5"/>
          </w:rPr>
          <w:t>пункте 66</w:t>
        </w:r>
      </w:hyperlink>
      <w:r>
        <w:t xml:space="preserve"> Правил , - документ, подтверждающий инвалидность или ограниченные возможности здоровья, требующие создания указанных условий;</w:t>
      </w:r>
    </w:p>
    <w:p w:rsidR="00943708" w:rsidRDefault="00943708" w:rsidP="00943708">
      <w:pPr>
        <w:pStyle w:val="a3"/>
      </w:pPr>
      <w:r>
        <w:t xml:space="preserve">6) для использования права на прием без вступительных испытаний в соответствии с </w:t>
      </w:r>
      <w:hyperlink r:id="rId9" w:history="1">
        <w:r>
          <w:rPr>
            <w:rStyle w:val="a5"/>
          </w:rPr>
          <w:t>частью 4 статьи 71</w:t>
        </w:r>
      </w:hyperlink>
      <w:r>
        <w:t xml:space="preserve"> Федерального закона № 273-ФЗ, особых прав по результатам олимпиад школьников, особого преимущества (по программам бакалавриата и программам специалитета) - документ, подтверждающий, что поступающий относится к лицам, которым предоставляется соответствующее особое право;</w:t>
      </w:r>
    </w:p>
    <w:p w:rsidR="00943708" w:rsidRDefault="00943708" w:rsidP="00943708">
      <w:pPr>
        <w:pStyle w:val="a3"/>
      </w:pPr>
      <w:r>
        <w:t xml:space="preserve">7) для использования особых прав, установленных </w:t>
      </w:r>
      <w:hyperlink r:id="rId10" w:history="1">
        <w:r>
          <w:rPr>
            <w:rStyle w:val="a5"/>
          </w:rPr>
          <w:t>частями 5</w:t>
        </w:r>
      </w:hyperlink>
      <w:r>
        <w:t xml:space="preserve"> и </w:t>
      </w:r>
      <w:hyperlink r:id="rId11" w:history="1">
        <w:r>
          <w:rPr>
            <w:rStyle w:val="a5"/>
          </w:rPr>
          <w:t>9 статьи 71</w:t>
        </w:r>
      </w:hyperlink>
      <w:r>
        <w:t xml:space="preserve"> Федерального закона № 273-ФЗ (по программам бакалавриата и программам специалитета), - документ (документы), подтверждающий(ие), что поступающий относится к лицам, которым предоставляется соответствующее особое право;</w:t>
      </w:r>
    </w:p>
    <w:p w:rsidR="00943708" w:rsidRDefault="00943708" w:rsidP="00943708">
      <w:pPr>
        <w:pStyle w:val="a3"/>
      </w:pPr>
      <w:r>
        <w:t xml:space="preserve">8) для использования особого права, установленного </w:t>
      </w:r>
      <w:hyperlink r:id="rId12" w:history="1">
        <w:r>
          <w:rPr>
            <w:rStyle w:val="a5"/>
          </w:rPr>
          <w:t>частью 10 статьи 71</w:t>
        </w:r>
      </w:hyperlink>
      <w:r>
        <w:t xml:space="preserve"> Федерального закона № 273-ФЗ (по программам бакалавриата и программам специалитета), - документ об образовании или об образовании и о квалификации,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943708" w:rsidRDefault="00943708" w:rsidP="00943708">
      <w:pPr>
        <w:pStyle w:val="a3"/>
      </w:pPr>
      <w:r>
        <w:t>9)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:rsidR="00943708" w:rsidRDefault="00943708" w:rsidP="00943708">
      <w:pPr>
        <w:pStyle w:val="a3"/>
      </w:pPr>
      <w:r>
        <w:t>10) иные документы (представляются по усмотрению поступающего) - для допуска к вступительному испытанию творческой и (или) профессиональной направленности рекомендуется дополнительно представить медицинскую справку по форме 086У.</w:t>
      </w:r>
    </w:p>
    <w:p w:rsidR="00943708" w:rsidRDefault="00943708" w:rsidP="00943708">
      <w:pPr>
        <w:pStyle w:val="a3"/>
      </w:pPr>
      <w:r>
        <w:t>Поступающие на направление подготовки «Педагогическое образование» представляют медицинскую справку или копию медицинской справки(заключения) по форме 086У и проходят обязательные предварительные медицинские осмотры (обследования) дерматовенерологом, оториноларингологом, стоматологом, инфекционистом в порядке, установленном Постановлением Правительства Российской Федерации от 14 августа 2013 г. № 697.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а именно: рентгенография грудной клетки, исследование крови на сифилис, мазки на гонорею, исследования на носительство возбудителей кишечных инфекций и серологическое обследование на брюшной тиф, исследования на гельминтозы, мазок из зева и носа на наличие   патогенного стафилококка, установленные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943708" w:rsidRDefault="00943708" w:rsidP="00943708">
      <w:pPr>
        <w:pStyle w:val="a3"/>
      </w:pPr>
      <w: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43708" w:rsidRDefault="00943708" w:rsidP="00943708">
      <w:pPr>
        <w:pStyle w:val="a3"/>
      </w:pPr>
      <w:r>
        <w:lastRenderedPageBreak/>
        <w:t>11) две фотографии поступающего - для лиц, поступающих на обучение по результатам вступительных испытаний, проводимых РГУФКСМиТ самостоятельно.</w:t>
      </w:r>
    </w:p>
    <w:p w:rsidR="00943708" w:rsidRDefault="00943708" w:rsidP="00943708">
      <w:pPr>
        <w:pStyle w:val="a3"/>
      </w:pPr>
      <w:r>
        <w:t> Документ установленного образца (уникальная информация о документе установленного образца) представляется (направляется) поступающим (в том числе посредством информационной системы РГУФКСМиТ)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:rsidR="00943708" w:rsidRDefault="00943708" w:rsidP="00943708">
      <w:pPr>
        <w:pStyle w:val="a3"/>
      </w:pPr>
      <w:r>
        <w:t xml:space="preserve">Документы, указанные в </w:t>
      </w:r>
      <w:hyperlink r:id="rId13" w:anchor="P358" w:history="1">
        <w:r>
          <w:rPr>
            <w:rStyle w:val="a5"/>
          </w:rPr>
          <w:t>подпунктах 4</w:t>
        </w:r>
      </w:hyperlink>
      <w:r>
        <w:t xml:space="preserve"> и </w:t>
      </w:r>
      <w:hyperlink r:id="rId14" w:anchor="P359" w:history="1">
        <w:r>
          <w:rPr>
            <w:rStyle w:val="a5"/>
          </w:rPr>
          <w:t>5 пункта 46</w:t>
        </w:r>
      </w:hyperlink>
      <w:r>
        <w:t xml:space="preserve"> Правил, принимаются РГУФКСМиТ, если они действительны на день подачи заявления о приеме, документ, указанный в </w:t>
      </w:r>
      <w:hyperlink r:id="rId15" w:anchor="P361" w:history="1">
        <w:r>
          <w:rPr>
            <w:rStyle w:val="a5"/>
          </w:rPr>
          <w:t>подпункте 7 пункта 46</w:t>
        </w:r>
      </w:hyperlink>
      <w:r>
        <w:t xml:space="preserve"> Правил, - если он действителен на день завершения приема документов.</w:t>
      </w:r>
    </w:p>
    <w:p w:rsidR="00943708" w:rsidRDefault="00943708" w:rsidP="00943708">
      <w:pPr>
        <w:pStyle w:val="a3"/>
      </w:pPr>
      <w:r>
        <w:t xml:space="preserve">Поступающий может представить при подаче документов документ, указанный в </w:t>
      </w:r>
      <w:hyperlink r:id="rId16" w:anchor="P361" w:history="1">
        <w:r>
          <w:rPr>
            <w:rStyle w:val="a5"/>
          </w:rPr>
          <w:t>подпункте 7 пункта 46</w:t>
        </w:r>
      </w:hyperlink>
      <w:r>
        <w:t xml:space="preserve"> Правил,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поступающему, если до дня завершения приема документов включительно он представил документ, который действителен на день завершения приема документов.</w:t>
      </w:r>
    </w:p>
    <w:p w:rsidR="00943708" w:rsidRDefault="00943708" w:rsidP="00943708">
      <w:pPr>
        <w:pStyle w:val="a3"/>
      </w:pPr>
      <w:r>
        <w:t xml:space="preserve"> Документы, указанные в </w:t>
      </w:r>
      <w:hyperlink r:id="rId17" w:anchor="P360" w:history="1">
        <w:r>
          <w:rPr>
            <w:rStyle w:val="a5"/>
          </w:rPr>
          <w:t>подпункте 6 пункта 46</w:t>
        </w:r>
      </w:hyperlink>
      <w:r>
        <w:t xml:space="preserve"> Правил, принимаются РГУФКСМиТ с учетом сроков предоставления особых прав, установленных </w:t>
      </w:r>
      <w:hyperlink r:id="rId18" w:history="1">
        <w:r>
          <w:rPr>
            <w:rStyle w:val="a5"/>
          </w:rPr>
          <w:t>частями 4</w:t>
        </w:r>
      </w:hyperlink>
      <w:r>
        <w:t xml:space="preserve"> и </w:t>
      </w:r>
      <w:hyperlink r:id="rId19" w:history="1">
        <w:r>
          <w:rPr>
            <w:rStyle w:val="a5"/>
          </w:rPr>
          <w:t>12 статьи 71</w:t>
        </w:r>
      </w:hyperlink>
      <w:r>
        <w:t xml:space="preserve"> Федерального закона № 273-ФЗ.</w:t>
      </w:r>
    </w:p>
    <w:p w:rsidR="00943708" w:rsidRDefault="00943708" w:rsidP="00943708">
      <w:pPr>
        <w:pStyle w:val="a3"/>
      </w:pPr>
      <w:r>
        <w:t> При подаче документов, необходимых для поступления, поступающие могут представлять оригиналы или копии (электронные образы) документов, в том числе посредством информационной системы РГУФКСМиТ, без представления их оригиналов. Заверения указанных копий (электронных образов) не требуется.</w:t>
      </w:r>
    </w:p>
    <w:p w:rsidR="00943708" w:rsidRDefault="00943708" w:rsidP="00943708">
      <w:pPr>
        <w:pStyle w:val="a3"/>
      </w:pPr>
      <w:r>
        <w:t>Заявление о приеме представляется на русском языке.</w:t>
      </w:r>
    </w:p>
    <w:p w:rsidR="00943708" w:rsidRDefault="00943708" w:rsidP="00943708">
      <w:pPr>
        <w:pStyle w:val="a3"/>
      </w:pPr>
      <w:r>
        <w:t>При подаче заявления о приеме поступающий представляет:</w:t>
      </w:r>
    </w:p>
    <w:p w:rsidR="00943708" w:rsidRDefault="00943708" w:rsidP="00943708">
      <w:pPr>
        <w:pStyle w:val="a3"/>
      </w:pPr>
      <w: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943708" w:rsidRDefault="00943708" w:rsidP="00943708">
      <w:pPr>
        <w:pStyle w:val="a3"/>
      </w:pPr>
      <w:r>
        <w:t xml:space="preserve">2) документ установленного образца, указанный в </w:t>
      </w:r>
      <w:hyperlink r:id="rId20" w:anchor="P57" w:history="1">
        <w:r>
          <w:rPr>
            <w:rStyle w:val="a5"/>
          </w:rPr>
          <w:t>пункте 4</w:t>
        </w:r>
      </w:hyperlink>
      <w:r>
        <w:t xml:space="preserve"> Правил  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943708" w:rsidRDefault="00943708" w:rsidP="00943708">
      <w:pPr>
        <w:pStyle w:val="a3"/>
      </w:pPr>
      <w:r>
        <w:t>Поступающий может представить один или несколько документов установленного образца.</w:t>
      </w:r>
    </w:p>
    <w:p w:rsidR="00943708" w:rsidRDefault="00943708" w:rsidP="00943708">
      <w:pPr>
        <w:pStyle w:val="a3"/>
      </w:pPr>
      <w:r>
        <w:t>Вместо документа установленного образца поступающий может представить в электронном виде посредством информационной системы РГУФКСМиТ уникальную информацию о документе установленного образца;</w:t>
      </w:r>
    </w:p>
    <w:p w:rsidR="00943708" w:rsidRDefault="00943708" w:rsidP="00943708">
      <w:pPr>
        <w:pStyle w:val="a3"/>
      </w:pPr>
      <w:r>
        <w:t>3) страховое свидетельство обязательного пенсионного страхования (при наличии);</w:t>
      </w:r>
    </w:p>
    <w:p w:rsidR="00943708" w:rsidRDefault="00943708" w:rsidP="00943708">
      <w:pPr>
        <w:pStyle w:val="a3"/>
      </w:pPr>
      <w:r>
        <w:lastRenderedPageBreak/>
        <w:t xml:space="preserve">4) для поступающих, указанных в </w:t>
      </w:r>
      <w:hyperlink r:id="rId21" w:anchor="P174" w:history="1">
        <w:r>
          <w:rPr>
            <w:rStyle w:val="a5"/>
          </w:rPr>
          <w:t>подпункте «а» подпункта 1 пункта 17</w:t>
        </w:r>
      </w:hyperlink>
      <w:r>
        <w:t xml:space="preserve"> Правил , при намерении сдавать общеобразовательные вступительные испытания, проводимые РГУФКСМиТ самостоятельно (по программам бакалавриата и программам специалитета), - документ, подтверждающий инвалидность;</w:t>
      </w:r>
    </w:p>
    <w:p w:rsidR="00943708" w:rsidRDefault="00943708" w:rsidP="00943708">
      <w:pPr>
        <w:pStyle w:val="a3"/>
      </w:pPr>
      <w:r>
        <w:t xml:space="preserve">5) при необходимости создания специальных условий, указанных в </w:t>
      </w:r>
      <w:hyperlink r:id="rId22" w:anchor="P429" w:history="1">
        <w:r>
          <w:rPr>
            <w:rStyle w:val="a5"/>
          </w:rPr>
          <w:t>пункте 66</w:t>
        </w:r>
      </w:hyperlink>
      <w:r>
        <w:t xml:space="preserve"> Правил , - документ, подтверждающий инвалидность или ограниченные возможности здоровья, требующие создания указанных условий;</w:t>
      </w:r>
    </w:p>
    <w:p w:rsidR="00943708" w:rsidRDefault="00943708" w:rsidP="00943708">
      <w:pPr>
        <w:pStyle w:val="a3"/>
      </w:pPr>
      <w:r>
        <w:t xml:space="preserve">6) для использования права на прием без вступительных испытаний в соответствии с </w:t>
      </w:r>
      <w:hyperlink r:id="rId23" w:history="1">
        <w:r>
          <w:rPr>
            <w:rStyle w:val="a5"/>
          </w:rPr>
          <w:t>частью 4 статьи 71</w:t>
        </w:r>
      </w:hyperlink>
      <w:r>
        <w:t xml:space="preserve"> Федерального закона № 273-ФЗ, особых прав по результатам олимпиад школьников, особого преимущества (по программам бакалавриата и программам специалитета) - документ, подтверждающий, что поступающий относится к лицам, которым предоставляется соответствующее особое право;</w:t>
      </w:r>
    </w:p>
    <w:p w:rsidR="00943708" w:rsidRDefault="00943708" w:rsidP="00943708">
      <w:pPr>
        <w:pStyle w:val="a3"/>
      </w:pPr>
      <w:r>
        <w:t xml:space="preserve">7) для использования особых прав, установленных </w:t>
      </w:r>
      <w:hyperlink r:id="rId24" w:history="1">
        <w:r>
          <w:rPr>
            <w:rStyle w:val="a5"/>
          </w:rPr>
          <w:t>частями 5</w:t>
        </w:r>
      </w:hyperlink>
      <w:r>
        <w:t xml:space="preserve"> и </w:t>
      </w:r>
      <w:hyperlink r:id="rId25" w:history="1">
        <w:r>
          <w:rPr>
            <w:rStyle w:val="a5"/>
          </w:rPr>
          <w:t>9 статьи 71</w:t>
        </w:r>
      </w:hyperlink>
      <w:r>
        <w:t xml:space="preserve"> Федерального закона № 273-ФЗ (по программам бакалавриата и программам специалитета), - документ (документы), подтверждающий(ие), что поступающий относится к лицам, которым предоставляется соответствующее особое право;</w:t>
      </w:r>
    </w:p>
    <w:p w:rsidR="00943708" w:rsidRDefault="00943708" w:rsidP="00943708">
      <w:pPr>
        <w:pStyle w:val="a3"/>
      </w:pPr>
      <w:r>
        <w:t xml:space="preserve">8) для использования особого права, установленного </w:t>
      </w:r>
      <w:hyperlink r:id="rId26" w:history="1">
        <w:r>
          <w:rPr>
            <w:rStyle w:val="a5"/>
          </w:rPr>
          <w:t>частью 10 статьи 71</w:t>
        </w:r>
      </w:hyperlink>
      <w:r>
        <w:t xml:space="preserve"> Федерального закона № 273-ФЗ (по программам бакалавриата и программам специалитета), - документ об образовании или об образовании и о квалификации,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943708" w:rsidRDefault="00943708" w:rsidP="00943708">
      <w:pPr>
        <w:pStyle w:val="a3"/>
      </w:pPr>
      <w:r>
        <w:t>9)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:rsidR="00943708" w:rsidRDefault="00943708" w:rsidP="00943708">
      <w:pPr>
        <w:pStyle w:val="a3"/>
      </w:pPr>
      <w:r>
        <w:t>10) иные документы (представляются по усмотрению поступающего) - для допуска к вступительному испытанию творческой и (или) профессиональной направленности рекомендуется дополнительно представить медицинскую справку по форме 086У.</w:t>
      </w:r>
    </w:p>
    <w:p w:rsidR="00943708" w:rsidRDefault="00943708" w:rsidP="00943708">
      <w:pPr>
        <w:pStyle w:val="a3"/>
      </w:pPr>
      <w:r>
        <w:t xml:space="preserve">Поступающие на направление подготовки «Педагогическое образование» представляют медицинскую справку или копию медицинской справки(заключения) по форме 086У и проходят обязательные предварительные медицинские осмотры (обследования) дерматовенерологом, оториноларингологом, стоматологом, инфекционистом в порядке, установленном Постановлением Правительства Российской Федерации от 14 августа 2013 г. № 697.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а именно: рентгенография грудной клетки, исследование крови на сифилис, мазки на гонорею, исследования на носительство возбудителей кишечных инфекций и серологическое обследование на брюшной тиф, исследования на гельминтозы, мазок из зева и носа на наличие   патогенного стафилококка, установленные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</w:t>
      </w:r>
      <w:r>
        <w:lastRenderedPageBreak/>
        <w:t>работников, занятых на тяжелых работах и на работах с вредными и (или) Опасными условиями труда».</w:t>
      </w:r>
    </w:p>
    <w:p w:rsidR="00943708" w:rsidRDefault="00943708" w:rsidP="00943708">
      <w:pPr>
        <w:pStyle w:val="a3"/>
      </w:pPr>
      <w: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43708" w:rsidRDefault="00943708" w:rsidP="00943708">
      <w:pPr>
        <w:pStyle w:val="a3"/>
      </w:pPr>
      <w:r>
        <w:t>11) две фотографии поступающего - для лиц, поступающих на обучение по результатам вступительных испытаний, проводимых РГУФКСМиТ самостоятельно.</w:t>
      </w:r>
    </w:p>
    <w:p w:rsidR="00943708" w:rsidRDefault="00943708" w:rsidP="00943708">
      <w:pPr>
        <w:pStyle w:val="a3"/>
      </w:pPr>
      <w:r>
        <w:t> Документ установленного образца (уникальная информация о документе установленного образца) представляется (направляется) поступающим (в том числе посредством информационной системы РГУФКСМиТ)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:rsidR="00943708" w:rsidRDefault="00943708" w:rsidP="00943708">
      <w:pPr>
        <w:pStyle w:val="a3"/>
      </w:pPr>
      <w:r>
        <w:t xml:space="preserve">Документы, указанные в </w:t>
      </w:r>
      <w:hyperlink r:id="rId27" w:anchor="P358" w:history="1">
        <w:r>
          <w:rPr>
            <w:rStyle w:val="a5"/>
          </w:rPr>
          <w:t>подпунктах 4</w:t>
        </w:r>
      </w:hyperlink>
      <w:r>
        <w:t xml:space="preserve"> и </w:t>
      </w:r>
      <w:hyperlink r:id="rId28" w:anchor="P359" w:history="1">
        <w:r>
          <w:rPr>
            <w:rStyle w:val="a5"/>
          </w:rPr>
          <w:t>5 пункта 46</w:t>
        </w:r>
      </w:hyperlink>
      <w:r>
        <w:t xml:space="preserve"> Правил, принимаются РГУФКСМиТ, если они действительны на день подачи заявления о приеме, документ, указанный в </w:t>
      </w:r>
      <w:hyperlink r:id="rId29" w:anchor="P361" w:history="1">
        <w:r>
          <w:rPr>
            <w:rStyle w:val="a5"/>
          </w:rPr>
          <w:t>подпункте 7 пункта 46</w:t>
        </w:r>
      </w:hyperlink>
      <w:r>
        <w:t xml:space="preserve"> Правил, - если он действителен на день завершения приема документов.</w:t>
      </w:r>
    </w:p>
    <w:p w:rsidR="00943708" w:rsidRDefault="00943708" w:rsidP="00943708">
      <w:pPr>
        <w:pStyle w:val="a3"/>
      </w:pPr>
      <w:r>
        <w:t xml:space="preserve">Поступающий может представить при подаче документов документ, указанный в </w:t>
      </w:r>
      <w:hyperlink r:id="rId30" w:anchor="P361" w:history="1">
        <w:r>
          <w:rPr>
            <w:rStyle w:val="a5"/>
          </w:rPr>
          <w:t>подпункте 7 пункта 46</w:t>
        </w:r>
      </w:hyperlink>
      <w:r>
        <w:t xml:space="preserve"> Правил,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поступающему, если до дня завершения приема документов включительно он представил документ, который действителен на день завершения приема документов.</w:t>
      </w:r>
    </w:p>
    <w:p w:rsidR="00943708" w:rsidRDefault="00943708" w:rsidP="00943708">
      <w:pPr>
        <w:pStyle w:val="a3"/>
      </w:pPr>
      <w:r>
        <w:t xml:space="preserve">Документы, указанные в </w:t>
      </w:r>
      <w:hyperlink r:id="rId31" w:anchor="P360" w:history="1">
        <w:r>
          <w:rPr>
            <w:rStyle w:val="a5"/>
          </w:rPr>
          <w:t>подпункте 6 пункта 46</w:t>
        </w:r>
      </w:hyperlink>
      <w:r>
        <w:t xml:space="preserve"> Правил, принимаются РГУФКСМиТ с учетом сроков предоставления особых прав, установленных </w:t>
      </w:r>
      <w:hyperlink r:id="rId32" w:history="1">
        <w:r>
          <w:rPr>
            <w:rStyle w:val="a5"/>
          </w:rPr>
          <w:t>частями 4</w:t>
        </w:r>
      </w:hyperlink>
      <w:r>
        <w:t xml:space="preserve"> и </w:t>
      </w:r>
      <w:hyperlink r:id="rId33" w:history="1">
        <w:r>
          <w:rPr>
            <w:rStyle w:val="a5"/>
          </w:rPr>
          <w:t>12 статьи 71</w:t>
        </w:r>
      </w:hyperlink>
      <w:r>
        <w:t xml:space="preserve"> Федерального закона № 273-ФЗ.</w:t>
      </w:r>
    </w:p>
    <w:p w:rsidR="00943708" w:rsidRDefault="00943708" w:rsidP="00943708">
      <w:pPr>
        <w:pStyle w:val="a3"/>
      </w:pPr>
      <w:r>
        <w:t>При подаче документов, необходимых для поступления, поступающие могут представлять оригиналы или копии (электронные образы) документов, в том числе посредством информационной системы РГУФКСМиТ, без представления их оригиналов. Заверения указанных копий (электронных образов) не требуется.</w:t>
      </w:r>
    </w:p>
    <w:p w:rsidR="00943708" w:rsidRDefault="00943708" w:rsidP="00943708">
      <w:pPr>
        <w:pStyle w:val="a3"/>
      </w:pPr>
      <w:r>
        <w:t> Заявление о приеме представляется на русском языке.</w:t>
      </w:r>
    </w:p>
    <w:p w:rsidR="004D2C1B" w:rsidRDefault="004D2C1B">
      <w:bookmarkStart w:id="0" w:name="_GoBack"/>
      <w:bookmarkEnd w:id="0"/>
    </w:p>
    <w:sectPr w:rsidR="004D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2E"/>
    <w:rsid w:val="002F2DCD"/>
    <w:rsid w:val="004D2C1B"/>
    <w:rsid w:val="008B4B2E"/>
    <w:rsid w:val="00943708"/>
    <w:rsid w:val="00B2407D"/>
    <w:rsid w:val="00D6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708"/>
    <w:rPr>
      <w:b/>
      <w:bCs/>
    </w:rPr>
  </w:style>
  <w:style w:type="paragraph" w:customStyle="1" w:styleId="rtejustify">
    <w:name w:val="rtejustify"/>
    <w:basedOn w:val="a"/>
    <w:rsid w:val="009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3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708"/>
    <w:rPr>
      <w:b/>
      <w:bCs/>
    </w:rPr>
  </w:style>
  <w:style w:type="paragraph" w:customStyle="1" w:styleId="rtejustify">
    <w:name w:val="rtejustify"/>
    <w:basedOn w:val="a"/>
    <w:rsid w:val="009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sportedu.ru/content/perechen-dokumentov-bakalavriat" TargetMode="External"/><Relationship Id="rId13" Type="http://schemas.openxmlformats.org/officeDocument/2006/relationships/hyperlink" Target="https://ee.sportedu.ru/content/perechen-dokumentov-bakalavriat" TargetMode="External"/><Relationship Id="rId18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26" Type="http://schemas.openxmlformats.org/officeDocument/2006/relationships/hyperlink" Target="consultantplus://offline/ref=BD5E4B1E99B0C3D5663DEDD53B76D269B96B781D5D52C9DEA3CA45AD54DF84C443D789E2FC5078AC408C2630145A7ADEA871E3B4691E137FwAF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e.sportedu.ru/content/perechen-dokumentov-bakalavria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e.sportedu.ru/content/perechen-dokumentov-bakalavriat" TargetMode="External"/><Relationship Id="rId12" Type="http://schemas.openxmlformats.org/officeDocument/2006/relationships/hyperlink" Target="consultantplus://offline/ref=BD5E4B1E99B0C3D5663DEDD53B76D269B96B781D5D52C9DEA3CA45AD54DF84C443D789E2FC5078AC408C2630145A7ADEA871E3B4691E137FwAFFE" TargetMode="External"/><Relationship Id="rId17" Type="http://schemas.openxmlformats.org/officeDocument/2006/relationships/hyperlink" Target="https://ee.sportedu.ru/content/perechen-dokumentov-bakalavriat" TargetMode="External"/><Relationship Id="rId25" Type="http://schemas.openxmlformats.org/officeDocument/2006/relationships/hyperlink" Target="consultantplus://offline/ref=BD5E4B1E99B0C3D5663DEDD53B76D269B96B781D5D52C9DEA3CA45AD54DF84C443D789E2FC5078AC418C2630145A7ADEA871E3B4691E137FwAFFE" TargetMode="External"/><Relationship Id="rId33" Type="http://schemas.openxmlformats.org/officeDocument/2006/relationships/hyperlink" Target="consultantplus://offline/ref=BD5E4B1E99B0C3D5663DEDD53B76D269B96B781D5D52C9DEA3CA45AD54DF84C443D789E1F9527AFE16C3276C510869DFA671E1BD75w1F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e.sportedu.ru/content/perechen-dokumentov-bakalavriat" TargetMode="External"/><Relationship Id="rId20" Type="http://schemas.openxmlformats.org/officeDocument/2006/relationships/hyperlink" Target="https://ee.sportedu.ru/content/perechen-dokumentov-bakalavriat" TargetMode="External"/><Relationship Id="rId29" Type="http://schemas.openxmlformats.org/officeDocument/2006/relationships/hyperlink" Target="https://ee.sportedu.ru/content/perechen-dokumentov-bakalavriat" TargetMode="External"/><Relationship Id="rId1" Type="http://schemas.openxmlformats.org/officeDocument/2006/relationships/styles" Target="styles.xml"/><Relationship Id="rId6" Type="http://schemas.openxmlformats.org/officeDocument/2006/relationships/hyperlink" Target="https://ee.sportedu.ru/content/perechen-dokumentov-bakalavriat" TargetMode="External"/><Relationship Id="rId11" Type="http://schemas.openxmlformats.org/officeDocument/2006/relationships/hyperlink" Target="consultantplus://offline/ref=BD5E4B1E99B0C3D5663DEDD53B76D269B96B781D5D52C9DEA3CA45AD54DF84C443D789E2FC5078AC418C2630145A7ADEA871E3B4691E137FwAFFE" TargetMode="External"/><Relationship Id="rId24" Type="http://schemas.openxmlformats.org/officeDocument/2006/relationships/hyperlink" Target="consultantplus://offline/ref=BD5E4B1E99B0C3D5663DEDD53B76D269B96B781D5D52C9DEA3CA45AD54DF84C443D789E2FD557AFE16C3276C510869DFA671E1BD75w1FCE" TargetMode="External"/><Relationship Id="rId32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5" Type="http://schemas.openxmlformats.org/officeDocument/2006/relationships/hyperlink" Target="https://ee.sportedu.ru/eeform/" TargetMode="External"/><Relationship Id="rId15" Type="http://schemas.openxmlformats.org/officeDocument/2006/relationships/hyperlink" Target="https://ee.sportedu.ru/content/perechen-dokumentov-bakalavriat" TargetMode="External"/><Relationship Id="rId23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28" Type="http://schemas.openxmlformats.org/officeDocument/2006/relationships/hyperlink" Target="https://ee.sportedu.ru/content/perechen-dokumentov-bakalavriat" TargetMode="External"/><Relationship Id="rId10" Type="http://schemas.openxmlformats.org/officeDocument/2006/relationships/hyperlink" Target="consultantplus://offline/ref=BD5E4B1E99B0C3D5663DEDD53B76D269B96B781D5D52C9DEA3CA45AD54DF84C443D789E2FD557AFE16C3276C510869DFA671E1BD75w1FCE" TargetMode="External"/><Relationship Id="rId19" Type="http://schemas.openxmlformats.org/officeDocument/2006/relationships/hyperlink" Target="consultantplus://offline/ref=BD5E4B1E99B0C3D5663DEDD53B76D269B96B781D5D52C9DEA3CA45AD54DF84C443D789E1F9527AFE16C3276C510869DFA671E1BD75w1FCE" TargetMode="External"/><Relationship Id="rId31" Type="http://schemas.openxmlformats.org/officeDocument/2006/relationships/hyperlink" Target="https://ee.sportedu.ru/content/perechen-dokumentov-bakalavri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14" Type="http://schemas.openxmlformats.org/officeDocument/2006/relationships/hyperlink" Target="https://ee.sportedu.ru/content/perechen-dokumentov-bakalavriat" TargetMode="External"/><Relationship Id="rId22" Type="http://schemas.openxmlformats.org/officeDocument/2006/relationships/hyperlink" Target="https://ee.sportedu.ru/content/perechen-dokumentov-bakalavriat" TargetMode="External"/><Relationship Id="rId27" Type="http://schemas.openxmlformats.org/officeDocument/2006/relationships/hyperlink" Target="https://ee.sportedu.ru/content/perechen-dokumentov-bakalavriat" TargetMode="External"/><Relationship Id="rId30" Type="http://schemas.openxmlformats.org/officeDocument/2006/relationships/hyperlink" Target="https://ee.sportedu.ru/content/perechen-dokumentov-bakalavria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2547</Words>
  <Characters>14521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2020-10-30T13:45:00Z</dcterms:created>
  <dcterms:modified xsi:type="dcterms:W3CDTF">2020-10-30T13:45:00Z</dcterms:modified>
</cp:coreProperties>
</file>